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E" w:rsidRDefault="0079712E" w:rsidP="00C72DBC">
      <w:pPr>
        <w:pStyle w:val="a3"/>
        <w:jc w:val="center"/>
        <w:rPr>
          <w:rStyle w:val="a4"/>
        </w:rPr>
      </w:pPr>
      <w:bookmarkStart w:id="0" w:name="_GoBack"/>
      <w:proofErr w:type="spellStart"/>
      <w:r>
        <w:rPr>
          <w:rStyle w:val="a4"/>
        </w:rPr>
        <w:t>Дигностика</w:t>
      </w:r>
      <w:proofErr w:type="spellEnd"/>
      <w:r>
        <w:rPr>
          <w:rStyle w:val="a4"/>
        </w:rPr>
        <w:t xml:space="preserve"> рака молочной железы</w:t>
      </w:r>
      <w:bookmarkEnd w:id="0"/>
    </w:p>
    <w:p w:rsidR="0079712E" w:rsidRDefault="0079712E" w:rsidP="0079712E">
      <w:pPr>
        <w:pStyle w:val="a3"/>
        <w:jc w:val="both"/>
      </w:pPr>
      <w:r>
        <w:t xml:space="preserve">- Развернутые лабораторные тесты (включая полную панель </w:t>
      </w:r>
      <w:proofErr w:type="spellStart"/>
      <w:r>
        <w:t>онкомаркеров</w:t>
      </w:r>
      <w:proofErr w:type="spellEnd"/>
      <w:r>
        <w:t>) – $650;</w:t>
      </w:r>
    </w:p>
    <w:p w:rsidR="0079712E" w:rsidRPr="00C72DBC" w:rsidRDefault="0079712E" w:rsidP="0079712E">
      <w:pPr>
        <w:pStyle w:val="a3"/>
        <w:jc w:val="both"/>
        <w:rPr>
          <w:rStyle w:val="a4"/>
          <w:b w:val="0"/>
          <w:bCs w:val="0"/>
        </w:rPr>
      </w:pPr>
      <w:r>
        <w:t xml:space="preserve">- Диагностическая маммография + УЗИ груди + консультация </w:t>
      </w:r>
      <w:proofErr w:type="spellStart"/>
      <w:r>
        <w:t>маммолога</w:t>
      </w:r>
      <w:proofErr w:type="spellEnd"/>
      <w:r>
        <w:t>–950$</w:t>
      </w:r>
    </w:p>
    <w:p w:rsidR="0079712E" w:rsidRDefault="0079712E" w:rsidP="0079712E">
      <w:pPr>
        <w:pStyle w:val="a3"/>
        <w:jc w:val="both"/>
      </w:pPr>
      <w:r>
        <w:rPr>
          <w:rStyle w:val="a4"/>
        </w:rPr>
        <w:t xml:space="preserve">Лечения рака молочной железы в Израиле. </w:t>
      </w:r>
      <w:r>
        <w:t xml:space="preserve">Тактика ведения пациенток с диагнозом </w:t>
      </w:r>
      <w:r>
        <w:rPr>
          <w:rStyle w:val="a4"/>
        </w:rPr>
        <w:t>рака молочной железы</w:t>
      </w:r>
      <w:r>
        <w:t xml:space="preserve"> ориентирована на протокол, принятый в мировой маммологии.</w:t>
      </w:r>
    </w:p>
    <w:p w:rsidR="0079712E" w:rsidRDefault="0079712E" w:rsidP="0079712E">
      <w:pPr>
        <w:pStyle w:val="a3"/>
        <w:jc w:val="both"/>
      </w:pPr>
      <w:r>
        <w:t>- Биопсия грудных желез и, возможно, лимфоузлов под контролем УЗИ (FNA + CNB), включая гистопатологию и рецепторы к гормонам – от $2,380 до $3,680;</w:t>
      </w:r>
    </w:p>
    <w:p w:rsidR="0079712E" w:rsidRDefault="0079712E" w:rsidP="00806487">
      <w:pPr>
        <w:pStyle w:val="a3"/>
        <w:jc w:val="both"/>
      </w:pPr>
      <w:r>
        <w:t>- Позитронно-эмиссионная томография всего организма для оценки возможного метастазирования – $1,</w:t>
      </w:r>
      <w:r w:rsidR="00806487" w:rsidRPr="00806487">
        <w:t>7</w:t>
      </w:r>
      <w:r>
        <w:t>50 (примечание: это исследование можно заменить компьютерной томографией 3-х полостей туловища, стоимость $850, но чувствительность метода меньше).</w:t>
      </w:r>
    </w:p>
    <w:p w:rsidR="0079712E" w:rsidRPr="00806487" w:rsidRDefault="0079712E" w:rsidP="00806487">
      <w:pPr>
        <w:pStyle w:val="a3"/>
        <w:jc w:val="both"/>
      </w:pPr>
      <w:r>
        <w:t>- Завершающая консультация хирурга-</w:t>
      </w:r>
      <w:proofErr w:type="spellStart"/>
      <w:r>
        <w:t>маммолога</w:t>
      </w:r>
      <w:proofErr w:type="spellEnd"/>
      <w:r>
        <w:t xml:space="preserve"> решение вопроса о дальнейшем  лечении – $</w:t>
      </w:r>
      <w:r w:rsidR="00806487" w:rsidRPr="00806487">
        <w:t>650</w:t>
      </w:r>
    </w:p>
    <w:p w:rsidR="0079712E" w:rsidRDefault="0079712E" w:rsidP="0079712E">
      <w:pPr>
        <w:pStyle w:val="a3"/>
        <w:jc w:val="both"/>
      </w:pPr>
      <w:r>
        <w:t>Продолжительность обследования, включая результаты биопсий – 5 рабочих дней.</w:t>
      </w:r>
    </w:p>
    <w:p w:rsidR="0079712E" w:rsidRDefault="0079712E" w:rsidP="0079712E">
      <w:pPr>
        <w:pStyle w:val="a3"/>
        <w:jc w:val="both"/>
      </w:pPr>
      <w:r>
        <w:t>Стоимость не включает трансферты, гостиница. В стоимость включено  – больница, услуги русскоговорящего медицинского куратора, переводы документов на русский язык.</w:t>
      </w:r>
    </w:p>
    <w:p w:rsidR="0079712E" w:rsidRDefault="0079712E" w:rsidP="0079712E">
      <w:pPr>
        <w:pStyle w:val="a3"/>
        <w:jc w:val="both"/>
      </w:pPr>
      <w:r>
        <w:t>Вторым этапом станет лечение опухоли. Если нет отдаленного метастазирования процесса и большого размера опухоли, то опцией выбора является операция:</w:t>
      </w:r>
    </w:p>
    <w:p w:rsidR="0079712E" w:rsidRDefault="0079712E" w:rsidP="00806487">
      <w:pPr>
        <w:pStyle w:val="a3"/>
        <w:jc w:val="both"/>
      </w:pPr>
      <w:r>
        <w:t xml:space="preserve">- При злокачественной опухоли проводится секторальная резекция  или радикальная </w:t>
      </w:r>
      <w:proofErr w:type="spellStart"/>
      <w:r>
        <w:t>мастэктомия</w:t>
      </w:r>
      <w:proofErr w:type="spellEnd"/>
      <w:r>
        <w:t xml:space="preserve"> одной груди с ревизией и иссечением </w:t>
      </w:r>
      <w:proofErr w:type="gramStart"/>
      <w:r>
        <w:t>региональных</w:t>
      </w:r>
      <w:proofErr w:type="gramEnd"/>
      <w:r>
        <w:t xml:space="preserve"> лимфоузлов, включая 2 дня госпитализации и изотопную маркировку опухоли перед операцией (если надо) – </w:t>
      </w:r>
      <w:r w:rsidR="00806487">
        <w:t xml:space="preserve">от </w:t>
      </w:r>
      <w:r>
        <w:t>$1</w:t>
      </w:r>
      <w:r w:rsidR="00806487" w:rsidRPr="00806487">
        <w:t>5</w:t>
      </w:r>
      <w:r>
        <w:t>,500.</w:t>
      </w:r>
    </w:p>
    <w:p w:rsidR="0079712E" w:rsidRDefault="0079712E" w:rsidP="0079712E">
      <w:pPr>
        <w:pStyle w:val="a3"/>
        <w:jc w:val="both"/>
      </w:pPr>
      <w:r>
        <w:t xml:space="preserve">- В момент операции проводится экспресс-биопсия удаленной опухоли и лимфатических узлов для определения границ оперативного вмешательства; после операции проводится окончательная гистопатология и </w:t>
      </w:r>
      <w:proofErr w:type="spellStart"/>
      <w:r>
        <w:t>иммуногистохимия</w:t>
      </w:r>
      <w:proofErr w:type="spellEnd"/>
      <w:r>
        <w:t xml:space="preserve"> – до $2,400.</w:t>
      </w:r>
    </w:p>
    <w:p w:rsidR="0079712E" w:rsidRDefault="0079712E" w:rsidP="0079712E">
      <w:pPr>
        <w:pStyle w:val="a3"/>
        <w:jc w:val="both"/>
      </w:pPr>
      <w:r>
        <w:t>Окончательный объем операции понятен после консультации хирурга мамолога</w:t>
      </w:r>
    </w:p>
    <w:p w:rsidR="0079712E" w:rsidRDefault="0079712E" w:rsidP="00806487">
      <w:pPr>
        <w:pStyle w:val="a3"/>
        <w:jc w:val="both"/>
      </w:pPr>
      <w:r>
        <w:t xml:space="preserve">Перед отъездом желательно получить результат гистопатологии и </w:t>
      </w:r>
      <w:proofErr w:type="spellStart"/>
      <w:r>
        <w:t>иммуногистохимии</w:t>
      </w:r>
      <w:proofErr w:type="spellEnd"/>
      <w:r>
        <w:t xml:space="preserve"> (доплата за срочность $730) провести консультацию онколога-</w:t>
      </w:r>
      <w:proofErr w:type="spellStart"/>
      <w:r>
        <w:t>маммолога</w:t>
      </w:r>
      <w:proofErr w:type="spellEnd"/>
      <w:r>
        <w:t xml:space="preserve"> (стоимость $6</w:t>
      </w:r>
      <w:r w:rsidR="00806487">
        <w:t>5</w:t>
      </w:r>
      <w:r>
        <w:t>0), который подробно расписывает план дальнейшего химиотерапевтического лечения, а также рекомендует сроки проведения радиотерапии. Химиотерапию можно проводить в условиях амбулаторного онкологического центра на родине пациентки.</w:t>
      </w:r>
    </w:p>
    <w:p w:rsidR="0079712E" w:rsidRDefault="0079712E" w:rsidP="0079712E">
      <w:pPr>
        <w:pStyle w:val="a3"/>
        <w:jc w:val="both"/>
      </w:pPr>
      <w:r>
        <w:t> При большом размере и инфильтративном росте опухоли, а также в случае метастазирования за пределы лимфоузлов, назначается химиотерапия. Стоимость химиотерапии зависит от типа опухоли, ее распространенности, а также наличия рецепторов к эстрогену, прогестерону и (в основном) гена Her2neu. Химиотерапию можно проводить на родине пациентки. Но первый курс желательно провести у нас для оценки реакции организма на введение препаратов. После завершения курсов химиотерапии проводится контрольное обследование и операция.</w:t>
      </w:r>
    </w:p>
    <w:p w:rsidR="0079712E" w:rsidRDefault="0079712E" w:rsidP="0079712E">
      <w:pPr>
        <w:pStyle w:val="a3"/>
        <w:jc w:val="both"/>
      </w:pPr>
      <w:r>
        <w:lastRenderedPageBreak/>
        <w:t>Радиотерапию желательно провести в условиях центра больницы “</w:t>
      </w:r>
      <w:proofErr w:type="spellStart"/>
      <w:r>
        <w:t>Ассута</w:t>
      </w:r>
      <w:proofErr w:type="spellEnd"/>
      <w:r>
        <w:t>”, потому что отделение оснащено самым современным и передовым оборудованием для радиотерапии, например IMRT – радиотерапия с регулируемой интенсивностью облучения. Технология позволяет подвергнуть опухоль максимальному облучению при минимальном повреждении  здоровых тканей. Эта уникальная методика значительно уменьшает сроки и объемы радиотерапии с гораздо меньшим вредом для организма пациентки.</w:t>
      </w:r>
    </w:p>
    <w:p w:rsidR="0079712E" w:rsidRDefault="0079712E" w:rsidP="0079712E">
      <w:pPr>
        <w:pStyle w:val="a3"/>
        <w:jc w:val="both"/>
      </w:pPr>
      <w:r>
        <w:t xml:space="preserve">При необходимости после радикальной </w:t>
      </w:r>
      <w:proofErr w:type="spellStart"/>
      <w:r>
        <w:t>мастэктомии</w:t>
      </w:r>
      <w:proofErr w:type="spellEnd"/>
      <w:r>
        <w:t xml:space="preserve"> делается пластика груди. Пластика груди делается или одномоментно с операцией резекции опухоли, или через 6 месяцев после операции.</w:t>
      </w:r>
    </w:p>
    <w:p w:rsidR="0079712E" w:rsidRDefault="0079712E" w:rsidP="0079712E">
      <w:pPr>
        <w:pStyle w:val="a3"/>
        <w:jc w:val="both"/>
      </w:pPr>
      <w:r>
        <w:t>Существует несколько методик пластики:</w:t>
      </w:r>
    </w:p>
    <w:p w:rsidR="0079712E" w:rsidRDefault="0079712E" w:rsidP="0079712E">
      <w:pPr>
        <w:pStyle w:val="a3"/>
        <w:jc w:val="both"/>
      </w:pPr>
      <w:r>
        <w:t>- двухэтапная пластика с установкой экспандера и коррекцией асимметрии груди – стоимость до $24,500;</w:t>
      </w:r>
    </w:p>
    <w:p w:rsidR="0079712E" w:rsidRDefault="0079712E" w:rsidP="0079712E">
      <w:pPr>
        <w:pStyle w:val="a3"/>
        <w:jc w:val="both"/>
      </w:pPr>
      <w:r>
        <w:t>- одноэтапная пластика собственной мышцей и экспандером – до $29,000;</w:t>
      </w:r>
    </w:p>
    <w:p w:rsidR="0079712E" w:rsidRDefault="0079712E" w:rsidP="0079712E">
      <w:pPr>
        <w:pStyle w:val="a3"/>
        <w:jc w:val="both"/>
      </w:pPr>
      <w:r>
        <w:t>- одноэтапная пластика собственным свободным пластическим лоскутом – до $53,000.</w:t>
      </w:r>
    </w:p>
    <w:p w:rsidR="0079712E" w:rsidRDefault="0079712E" w:rsidP="0079712E">
      <w:pPr>
        <w:pStyle w:val="a3"/>
        <w:jc w:val="both"/>
      </w:pPr>
      <w:r>
        <w:t>Выбор методики зависит от врача и финансовых возможностей пациентки.</w:t>
      </w:r>
    </w:p>
    <w:p w:rsidR="005F4717" w:rsidRDefault="005F4717"/>
    <w:sectPr w:rsidR="005F4717" w:rsidSect="005F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2E"/>
    <w:rsid w:val="005F4717"/>
    <w:rsid w:val="0079712E"/>
    <w:rsid w:val="00806487"/>
    <w:rsid w:val="00C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12E"/>
    <w:rPr>
      <w:b/>
      <w:bCs/>
    </w:rPr>
  </w:style>
  <w:style w:type="character" w:styleId="a5">
    <w:name w:val="Hyperlink"/>
    <w:basedOn w:val="a0"/>
    <w:uiPriority w:val="99"/>
    <w:semiHidden/>
    <w:unhideWhenUsed/>
    <w:rsid w:val="00797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12E"/>
    <w:rPr>
      <w:b/>
      <w:bCs/>
    </w:rPr>
  </w:style>
  <w:style w:type="character" w:styleId="a5">
    <w:name w:val="Hyperlink"/>
    <w:basedOn w:val="a0"/>
    <w:uiPriority w:val="99"/>
    <w:semiHidden/>
    <w:unhideWhenUsed/>
    <w:rsid w:val="00797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Blinkova Lyudmila VediTourGroup (Moscow)</cp:lastModifiedBy>
  <cp:revision>2</cp:revision>
  <dcterms:created xsi:type="dcterms:W3CDTF">2022-07-28T12:48:00Z</dcterms:created>
  <dcterms:modified xsi:type="dcterms:W3CDTF">2022-07-28T12:48:00Z</dcterms:modified>
</cp:coreProperties>
</file>